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B3B" w:rsidRDefault="00506B3B" w:rsidP="00506B3B">
      <w:pPr>
        <w:spacing w:after="0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noProof/>
          <w:color w:val="000000" w:themeColor="text1"/>
          <w:sz w:val="32"/>
          <w:szCs w:val="32"/>
        </w:rPr>
        <w:drawing>
          <wp:inline distT="0" distB="0" distL="0" distR="0">
            <wp:extent cx="3895725" cy="20385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214-063059-0_SiteOne_COVID19-Resources_FB_Ima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958" cy="2046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6B3B" w:rsidRPr="00507ED4" w:rsidRDefault="00506B3B" w:rsidP="00506B3B">
      <w:pPr>
        <w:spacing w:after="0"/>
        <w:rPr>
          <w:b/>
          <w:bCs/>
          <w:color w:val="000000" w:themeColor="text1"/>
          <w:sz w:val="32"/>
          <w:szCs w:val="32"/>
        </w:rPr>
      </w:pPr>
      <w:r w:rsidRPr="00507ED4">
        <w:rPr>
          <w:b/>
          <w:bCs/>
          <w:color w:val="000000" w:themeColor="text1"/>
          <w:sz w:val="32"/>
          <w:szCs w:val="32"/>
        </w:rPr>
        <w:t>STEPS WE’RE TAKING TO STAY SAFE</w:t>
      </w:r>
    </w:p>
    <w:p w:rsidR="00506B3B" w:rsidRDefault="00506B3B" w:rsidP="00506B3B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506B3B" w:rsidRPr="00AF29ED" w:rsidRDefault="00506B3B" w:rsidP="00506B3B">
      <w:pPr>
        <w:spacing w:after="0"/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</w:pPr>
      <w:r w:rsidRPr="00AF29ED">
        <w:rPr>
          <w:rFonts w:ascii="Calibri" w:eastAsia="Times New Roman" w:hAnsi="Calibri" w:cs="Calibri"/>
          <w:i/>
          <w:iCs/>
          <w:color w:val="000000" w:themeColor="text1"/>
          <w:sz w:val="20"/>
          <w:szCs w:val="20"/>
        </w:rPr>
        <w:t xml:space="preserve">POST COPY: </w:t>
      </w:r>
    </w:p>
    <w:p w:rsidR="00506B3B" w:rsidRDefault="00506B3B" w:rsidP="00506B3B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As COVID-19 forces businesses throughout </w:t>
      </w:r>
      <w:r w:rsidRPr="00AF29ED">
        <w:rPr>
          <w:rFonts w:ascii="Calibri" w:eastAsia="Times New Roman" w:hAnsi="Calibri" w:cs="Calibri"/>
          <w:color w:val="FF0000"/>
          <w:sz w:val="22"/>
          <w:szCs w:val="22"/>
        </w:rPr>
        <w:t xml:space="preserve">&lt;CITY&gt;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to adjust to a new way of doing things, we wanted to post a quick update about how we’re handling this challenging time.</w:t>
      </w:r>
    </w:p>
    <w:p w:rsidR="00506B3B" w:rsidRDefault="00506B3B" w:rsidP="00506B3B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506B3B" w:rsidRDefault="00506B3B" w:rsidP="00506B3B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AF29ED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First, safety is our number 1 priority.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We’re re-evaluating how we work to keep our employees and customers safe. A few precautions we’ll be taking over the coming weeks are: </w:t>
      </w:r>
    </w:p>
    <w:p w:rsidR="00506B3B" w:rsidRDefault="00506B3B" w:rsidP="00506B3B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506B3B" w:rsidRDefault="00506B3B" w:rsidP="00506B3B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rFonts w:ascii="Calibri" w:eastAsia="Times New Roman" w:hAnsi="Calibri" w:cs="Calibri"/>
          <w:color w:val="FF0000"/>
          <w:sz w:val="22"/>
          <w:szCs w:val="22"/>
        </w:rPr>
        <w:t>&lt;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Bulleted list of changes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, 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to be inserted by contractor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. </w:t>
      </w:r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(Consider the ‘Sanitation and Safety’ steps recommended in the </w:t>
      </w:r>
      <w:hyperlink r:id="rId6" w:history="1">
        <w:r w:rsidRPr="004D4603">
          <w:rPr>
            <w:rStyle w:val="Hyperlink"/>
            <w:rFonts w:ascii="Calibri" w:eastAsia="Times New Roman" w:hAnsi="Calibri" w:cs="Calibri"/>
            <w:sz w:val="16"/>
            <w:szCs w:val="16"/>
          </w:rPr>
          <w:t>NALP Guidelines</w:t>
        </w:r>
      </w:hyperlink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) </w:t>
      </w:r>
      <w:r>
        <w:rPr>
          <w:rFonts w:ascii="Calibri" w:eastAsia="Times New Roman" w:hAnsi="Calibri" w:cs="Calibri"/>
          <w:color w:val="FF0000"/>
          <w:sz w:val="22"/>
          <w:szCs w:val="22"/>
        </w:rPr>
        <w:t>&gt;</w:t>
      </w:r>
    </w:p>
    <w:p w:rsidR="00506B3B" w:rsidRPr="00AF29ED" w:rsidRDefault="00506B3B" w:rsidP="00506B3B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506B3B" w:rsidRDefault="00506B3B" w:rsidP="00506B3B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506B3B" w:rsidRDefault="00506B3B" w:rsidP="00506B3B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842CB7">
        <w:rPr>
          <w:rFonts w:ascii="Calibri" w:eastAsia="Times New Roman" w:hAnsi="Calibri" w:cs="Calibri"/>
          <w:color w:val="000000" w:themeColor="text1"/>
          <w:sz w:val="22"/>
          <w:szCs w:val="22"/>
        </w:rPr>
        <w:t>At this time, we will continue serving customers.</w:t>
      </w:r>
      <w: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State authorities have included landscaping businesses as “essential services” </w:t>
      </w:r>
      <w:r>
        <w:rPr>
          <w:sz w:val="22"/>
          <w:szCs w:val="22"/>
        </w:rPr>
        <w:t>because safe, well-maintained landscapes are a critical part of a healthy community. Especially at a time when spending quality time outdoors is so important to us all. Without regular maintenance and care, our neighborhoods can easily become overgrown and in some cases unsafe.</w:t>
      </w:r>
    </w:p>
    <w:p w:rsidR="00506B3B" w:rsidRDefault="00506B3B" w:rsidP="00506B3B">
      <w:pPr>
        <w:spacing w:after="0"/>
        <w:rPr>
          <w:sz w:val="22"/>
          <w:szCs w:val="22"/>
        </w:rPr>
      </w:pPr>
    </w:p>
    <w:p w:rsidR="00506B3B" w:rsidRDefault="00506B3B" w:rsidP="00506B3B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As you know, the work we do involves very limited person-to-person interaction—and the steps we’re taking will cut that down even more. </w:t>
      </w:r>
      <w:r w:rsidRPr="00564BF9">
        <w:rPr>
          <w:sz w:val="22"/>
          <w:szCs w:val="22"/>
        </w:rPr>
        <w:t xml:space="preserve">According to OSHA classifications, the landscape industry falls </w:t>
      </w:r>
      <w:r>
        <w:rPr>
          <w:sz w:val="22"/>
          <w:szCs w:val="22"/>
        </w:rPr>
        <w:t xml:space="preserve">at </w:t>
      </w:r>
      <w:r w:rsidRPr="00564BF9">
        <w:rPr>
          <w:sz w:val="22"/>
          <w:szCs w:val="22"/>
        </w:rPr>
        <w:t>the lowest level on their occupational classification of risk for COVID-19. </w:t>
      </w:r>
      <w:r>
        <w:rPr>
          <w:sz w:val="22"/>
          <w:szCs w:val="22"/>
        </w:rPr>
        <w:t xml:space="preserve">We feel confident about serving our customers and maintaining our communities while still doing our part to stop the spread of this virus. </w:t>
      </w:r>
    </w:p>
    <w:p w:rsidR="00506B3B" w:rsidRDefault="00506B3B" w:rsidP="00506B3B">
      <w:pPr>
        <w:spacing w:after="0"/>
        <w:rPr>
          <w:sz w:val="22"/>
          <w:szCs w:val="22"/>
        </w:rPr>
      </w:pPr>
    </w:p>
    <w:p w:rsidR="00506B3B" w:rsidRDefault="00506B3B" w:rsidP="00506B3B">
      <w:pPr>
        <w:spacing w:after="0"/>
        <w:rPr>
          <w:color w:val="000000" w:themeColor="text1"/>
          <w:sz w:val="22"/>
          <w:szCs w:val="22"/>
        </w:rPr>
      </w:pPr>
      <w:r w:rsidRPr="00341F17">
        <w:rPr>
          <w:color w:val="000000" w:themeColor="text1"/>
          <w:sz w:val="22"/>
          <w:szCs w:val="22"/>
        </w:rPr>
        <w:t>We’ll continue to monitor the situation and take additional safety precautions as needed</w:t>
      </w:r>
      <w:r>
        <w:rPr>
          <w:color w:val="000000" w:themeColor="text1"/>
          <w:sz w:val="22"/>
          <w:szCs w:val="22"/>
        </w:rPr>
        <w:t>. And w</w:t>
      </w:r>
      <w:r w:rsidRPr="00341F17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e are happy to discuss proposals 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with you </w:t>
      </w:r>
      <w:r w:rsidRPr="00341F17">
        <w:rPr>
          <w:rFonts w:ascii="Calibri" w:eastAsia="Times New Roman" w:hAnsi="Calibri" w:cs="Calibri"/>
          <w:color w:val="000000" w:themeColor="text1"/>
          <w:sz w:val="22"/>
          <w:szCs w:val="22"/>
        </w:rPr>
        <w:t>over the phone or video conferencing to help maintain social distancing guidelines.</w:t>
      </w:r>
      <w:r w:rsidRPr="00341F17">
        <w:rPr>
          <w:color w:val="000000" w:themeColor="text1"/>
          <w:sz w:val="22"/>
          <w:szCs w:val="22"/>
        </w:rPr>
        <w:t xml:space="preserve"> </w:t>
      </w:r>
    </w:p>
    <w:p w:rsidR="00506B3B" w:rsidRDefault="00506B3B" w:rsidP="00506B3B">
      <w:pPr>
        <w:spacing w:after="0"/>
        <w:rPr>
          <w:color w:val="000000" w:themeColor="text1"/>
          <w:sz w:val="22"/>
          <w:szCs w:val="22"/>
        </w:rPr>
      </w:pPr>
    </w:p>
    <w:p w:rsidR="00506B3B" w:rsidRPr="00341F17" w:rsidRDefault="00506B3B" w:rsidP="00506B3B">
      <w:pPr>
        <w:spacing w:after="0"/>
        <w:rPr>
          <w:color w:val="000000" w:themeColor="text1"/>
          <w:sz w:val="22"/>
          <w:szCs w:val="22"/>
        </w:rPr>
      </w:pPr>
      <w:r w:rsidRPr="00341F17">
        <w:rPr>
          <w:color w:val="000000" w:themeColor="text1"/>
          <w:sz w:val="22"/>
          <w:szCs w:val="22"/>
        </w:rPr>
        <w:t xml:space="preserve">Thanks for your understanding as we work through this unprecedented time together. </w:t>
      </w:r>
    </w:p>
    <w:p w:rsidR="00506B3B" w:rsidRDefault="00506B3B" w:rsidP="00506B3B">
      <w:pPr>
        <w:spacing w:after="0"/>
        <w:rPr>
          <w:sz w:val="22"/>
          <w:szCs w:val="22"/>
        </w:rPr>
      </w:pPr>
    </w:p>
    <w:p w:rsidR="00506B3B" w:rsidRPr="0059762F" w:rsidRDefault="00506B3B" w:rsidP="00506B3B">
      <w:pPr>
        <w:spacing w:after="0"/>
        <w:ind w:left="360"/>
        <w:rPr>
          <w:rFonts w:ascii="Calibri" w:eastAsia="Times New Roman" w:hAnsi="Calibri" w:cs="Calibri"/>
          <w:color w:val="FF0000"/>
          <w:sz w:val="22"/>
          <w:szCs w:val="22"/>
        </w:rPr>
      </w:pPr>
      <w:r w:rsidRPr="0059762F">
        <w:rPr>
          <w:color w:val="000000" w:themeColor="text1"/>
          <w:sz w:val="22"/>
          <w:szCs w:val="22"/>
        </w:rPr>
        <w:t xml:space="preserve">–  </w:t>
      </w:r>
      <w:r w:rsidRPr="0059762F">
        <w:rPr>
          <w:color w:val="FF0000"/>
          <w:sz w:val="22"/>
          <w:szCs w:val="22"/>
        </w:rPr>
        <w:t>&lt;CONTRACTOR NAME&gt;</w:t>
      </w:r>
    </w:p>
    <w:p w:rsidR="00CE1504" w:rsidRDefault="00CE1504"/>
    <w:sectPr w:rsidR="00CE1504" w:rsidSect="001534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11A42"/>
    <w:multiLevelType w:val="hybridMultilevel"/>
    <w:tmpl w:val="0C40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3B"/>
    <w:rsid w:val="001534DD"/>
    <w:rsid w:val="00506B3B"/>
    <w:rsid w:val="00C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FF943"/>
  <w15:chartTrackingRefBased/>
  <w15:docId w15:val="{C60A211F-DA40-4E23-8578-BF432DB5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6B3B"/>
    <w:pPr>
      <w:spacing w:after="12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6B3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6B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B3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ndscapeprofessionals.org/Coronavirus/Landscape_industry_operational_guidance_for_COVID-19.aspx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2</cp:revision>
  <dcterms:created xsi:type="dcterms:W3CDTF">2020-04-07T18:01:00Z</dcterms:created>
  <dcterms:modified xsi:type="dcterms:W3CDTF">2020-04-07T18:01:00Z</dcterms:modified>
</cp:coreProperties>
</file>